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BB9A" w14:textId="77777777" w:rsidR="006D2FD0" w:rsidRDefault="00000000">
      <w:pPr>
        <w:pStyle w:val="Standard"/>
        <w:jc w:val="both"/>
      </w:pPr>
      <w:r>
        <w:rPr>
          <w:noProof/>
        </w:rPr>
        <w:drawing>
          <wp:inline distT="0" distB="0" distL="0" distR="0" wp14:anchorId="16EAC07B" wp14:editId="46E6F5A4">
            <wp:extent cx="1470656" cy="1470656"/>
            <wp:effectExtent l="0" t="0" r="0" b="0"/>
            <wp:docPr id="168006081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656" cy="14706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D4D7D6" w14:textId="77777777" w:rsidR="006D2FD0" w:rsidRDefault="00000000">
      <w:pPr>
        <w:pStyle w:val="Standard"/>
        <w:rPr>
          <w:b/>
          <w:bCs/>
        </w:rPr>
      </w:pPr>
      <w:r>
        <w:rPr>
          <w:b/>
          <w:bCs/>
        </w:rPr>
        <w:t>Informacje dotyczące realizacji planu działania priorytetowego dla rejonu służbowego nr 1 na okres od 1 lipca do 31 grudnia 2025 roku.</w:t>
      </w:r>
    </w:p>
    <w:p w14:paraId="4969253A" w14:textId="77777777" w:rsidR="006D2FD0" w:rsidRDefault="006D2FD0">
      <w:pPr>
        <w:pStyle w:val="Standard"/>
        <w:rPr>
          <w:b/>
        </w:rPr>
      </w:pPr>
    </w:p>
    <w:p w14:paraId="61C5FEE8" w14:textId="77777777" w:rsidR="006D2FD0" w:rsidRDefault="00000000">
      <w:pPr>
        <w:pStyle w:val="Akapitzlist"/>
        <w:numPr>
          <w:ilvl w:val="0"/>
          <w:numId w:val="6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Charakterystyka zdiagnozowanego zagrożenia w rejonie służbowym:</w:t>
      </w:r>
    </w:p>
    <w:p w14:paraId="03D0E626" w14:textId="77777777" w:rsidR="006D2FD0" w:rsidRDefault="00000000">
      <w:pPr>
        <w:pStyle w:val="Standard"/>
        <w:ind w:left="-13"/>
      </w:pPr>
      <w:r>
        <w:t>W rejonie służbowym numer 1 problemem wymagającym podjęcia długoterminowych czynności oraz długotrwałego działania wykraczającego poza zakres rutynowych zadań jest grupowanie się osób w okolicy nieczynnego dworca PKP w Stoczku Łukowskim przy ulicy Kolejowej. Osoby przebywające w tym miejscu dopuszczają się naruszeń przepisów Ustawy o wychowaniu w trzeźwości i przeciwdziałaniu alkoholizmowi, zanieczyszczeń miejsc publicznych, zakłócania porządku publicznego i spoczynku nocnego okolicznym mieszkańcom. Problem ten potwierdzają zgłoszenia mieszkańców. W okresie ostatniego roku w miejscu tym odnotowano 25 interwencji policyjnych.</w:t>
      </w:r>
    </w:p>
    <w:p w14:paraId="0019E772" w14:textId="77777777" w:rsidR="006D2FD0" w:rsidRDefault="006D2FD0">
      <w:pPr>
        <w:pStyle w:val="Standard"/>
        <w:ind w:left="284"/>
        <w:rPr>
          <w:sz w:val="16"/>
          <w:szCs w:val="16"/>
        </w:rPr>
      </w:pPr>
    </w:p>
    <w:p w14:paraId="7CD0B742" w14:textId="77777777" w:rsidR="006D2FD0" w:rsidRDefault="00000000">
      <w:pPr>
        <w:pStyle w:val="Akapitzlist"/>
        <w:numPr>
          <w:ilvl w:val="0"/>
          <w:numId w:val="2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Zakładany cel do osiągnięcia:</w:t>
      </w:r>
    </w:p>
    <w:p w14:paraId="6E135DAE" w14:textId="77777777" w:rsidR="006D2FD0" w:rsidRDefault="00000000">
      <w:pPr>
        <w:pStyle w:val="Standard"/>
        <w:ind w:left="-13"/>
      </w:pPr>
      <w:r>
        <w:t>Ograniczenie zdarzeń związanych z zakłócaniem porządku publicznego. Podstawą oceny realizacji celu będzie spadek ilości zgłoszonych interwencji policyjnych. Zakładany spadek prognozowany jest na wartość 20 % wcześniejszych zgłoszeń.</w:t>
      </w:r>
    </w:p>
    <w:p w14:paraId="77FDC9AE" w14:textId="77777777" w:rsidR="006D2FD0" w:rsidRDefault="006D2FD0">
      <w:pPr>
        <w:pStyle w:val="Standard"/>
        <w:ind w:left="426"/>
        <w:jc w:val="both"/>
        <w:rPr>
          <w:sz w:val="16"/>
          <w:szCs w:val="16"/>
        </w:rPr>
      </w:pPr>
    </w:p>
    <w:p w14:paraId="5E2F0096" w14:textId="77777777" w:rsidR="006D2FD0" w:rsidRDefault="00000000">
      <w:pPr>
        <w:pStyle w:val="Akapitzlist"/>
        <w:numPr>
          <w:ilvl w:val="0"/>
          <w:numId w:val="2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Proponowane działania wraz z terminami realizacji poszczególnych etapów/zadań:</w:t>
      </w:r>
    </w:p>
    <w:p w14:paraId="4C365561" w14:textId="77777777" w:rsidR="006D2FD0" w:rsidRDefault="00000000">
      <w:pPr>
        <w:pStyle w:val="Akapitzlist"/>
        <w:numPr>
          <w:ilvl w:val="0"/>
          <w:numId w:val="7"/>
        </w:numPr>
        <w:tabs>
          <w:tab w:val="left" w:pos="339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prawidłowości funkcjonowania oświetlenia w rejonie dworca PKP w Stoczku Łukowskiego – termin do 31 lipca 2025 roku;</w:t>
      </w:r>
    </w:p>
    <w:p w14:paraId="5B7650BD" w14:textId="77777777" w:rsidR="006D2FD0" w:rsidRDefault="00000000">
      <w:pPr>
        <w:pStyle w:val="Akapitzlist"/>
        <w:numPr>
          <w:ilvl w:val="0"/>
          <w:numId w:val="7"/>
        </w:numPr>
        <w:tabs>
          <w:tab w:val="left" w:pos="32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wystąpienia do PKP S.A Oddział Gospodarowania Nieruchomościami w Krakowie, dotyczące poprawy infrastruktury wpływającej na bezpieczeństwo mieszkańców tj. przycinka drzew i krzewów, poprawa i ewentualna naprawa oświetlenia ternu – termin do 10 sierpnia 2025 roku;</w:t>
      </w:r>
    </w:p>
    <w:p w14:paraId="65044F14" w14:textId="77777777" w:rsidR="006D2FD0" w:rsidRDefault="00000000">
      <w:pPr>
        <w:pStyle w:val="Akapitzlist"/>
        <w:numPr>
          <w:ilvl w:val="0"/>
          <w:numId w:val="7"/>
        </w:numPr>
        <w:tabs>
          <w:tab w:val="left" w:pos="35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do Komendanta Posterunku Straży Ochrony Kolei w Łukowie z wnioskiem o systematyczne kierowanie podległych funkcjonariuszy w zagrożony rejon celem kontroli przepisów porządkowych na obszarze kolejowym – termin lipiec i październik 2025 roku;</w:t>
      </w:r>
    </w:p>
    <w:p w14:paraId="715AAC19" w14:textId="77777777" w:rsidR="006D2FD0" w:rsidRDefault="00000000">
      <w:pPr>
        <w:pStyle w:val="Akapitzlist"/>
        <w:numPr>
          <w:ilvl w:val="0"/>
          <w:numId w:val="7"/>
        </w:numPr>
        <w:tabs>
          <w:tab w:val="left" w:pos="35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spotkań z młodzieżą szkolną przy współpracy pedagogów i dyrekcji Zespołu Oświatowego i Zespołu Szkół w Stoczku Łukowskim na temat przeciwdziałania demoralizacji małoletnich i ograniczenia skutków uzależnień od alkoholu i substancji psychoaktywnych – termin wrzesień 2025 roku;</w:t>
      </w:r>
    </w:p>
    <w:p w14:paraId="3E892242" w14:textId="77777777" w:rsidR="006D2FD0" w:rsidRDefault="00000000">
      <w:pPr>
        <w:pStyle w:val="Akapitzlist"/>
        <w:numPr>
          <w:ilvl w:val="0"/>
          <w:numId w:val="7"/>
        </w:numPr>
        <w:tabs>
          <w:tab w:val="left" w:pos="35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 lipca do 31 grudnia 2025 roku kontrole wskazanego miejsca przez dzielnicowego w trakcie obchodu rejonu służbowego, bezwzględne reagowanie na wykroczenia.</w:t>
      </w:r>
    </w:p>
    <w:p w14:paraId="2DF41C76" w14:textId="77777777" w:rsidR="006D2FD0" w:rsidRDefault="00000000">
      <w:pPr>
        <w:pStyle w:val="Akapitzlist"/>
        <w:numPr>
          <w:ilvl w:val="0"/>
          <w:numId w:val="7"/>
        </w:numPr>
        <w:tabs>
          <w:tab w:val="left" w:pos="339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wniosku o skierowanie służb innych pionów (ZPI) celem poprawy stanu bezpieczeństwa – raz w miesiącu przez cały okres obowiązywania planu.</w:t>
      </w:r>
    </w:p>
    <w:p w14:paraId="08F4B695" w14:textId="77777777" w:rsidR="006D2FD0" w:rsidRDefault="006D2FD0">
      <w:pPr>
        <w:pStyle w:val="Standard"/>
        <w:jc w:val="both"/>
        <w:rPr>
          <w:sz w:val="16"/>
          <w:szCs w:val="16"/>
        </w:rPr>
      </w:pPr>
    </w:p>
    <w:p w14:paraId="2F0D3232" w14:textId="77777777" w:rsidR="006D2FD0" w:rsidRDefault="00000000">
      <w:pPr>
        <w:pStyle w:val="Akapitzlist"/>
        <w:numPr>
          <w:ilvl w:val="0"/>
          <w:numId w:val="2"/>
        </w:numPr>
        <w:tabs>
          <w:tab w:val="left" w:pos="852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Podmioty współpracujące w realizacji działania priorytetowego wraz                        ze wskazaniem planowanych przez nie do realizacji zadań:</w:t>
      </w:r>
    </w:p>
    <w:p w14:paraId="284B6741" w14:textId="77777777" w:rsidR="006D2FD0" w:rsidRDefault="00000000">
      <w:pPr>
        <w:pStyle w:val="Akapitzlist"/>
        <w:numPr>
          <w:ilvl w:val="0"/>
          <w:numId w:val="8"/>
        </w:numPr>
        <w:tabs>
          <w:tab w:val="left" w:pos="439"/>
          <w:tab w:val="left" w:pos="8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Naczelnik Oddziału Gospodarowania Nieruchomościami w Krakowie w kwestii planowania i zlecenia przycinki drzew i krzewów oraz wykonania dodatkowego oświetlenia lub jego naprawy,</w:t>
      </w:r>
    </w:p>
    <w:p w14:paraId="6FC50034" w14:textId="77777777" w:rsidR="006D2FD0" w:rsidRDefault="00000000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i pedagog Zespołu Oświatowego w Stoczku Łukowski w kwestii organizacji wspólnych spotkań z młodzieżą szkolną,</w:t>
      </w:r>
    </w:p>
    <w:p w14:paraId="73A5B1B0" w14:textId="77777777" w:rsidR="006D2FD0" w:rsidRDefault="00000000">
      <w:pPr>
        <w:pStyle w:val="Akapitzlist"/>
        <w:numPr>
          <w:ilvl w:val="0"/>
          <w:numId w:val="8"/>
        </w:numPr>
        <w:tabs>
          <w:tab w:val="left" w:pos="439"/>
          <w:tab w:val="left" w:pos="8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Dyrekcja i pedagog Zespołu Szkół w Stoczku Łukowski w kwestii organizacji wspólnych spotkań z młodzieżą szkolną,</w:t>
      </w:r>
    </w:p>
    <w:p w14:paraId="369EB53C" w14:textId="77777777" w:rsidR="006D2FD0" w:rsidRDefault="00000000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Komendant Placówki Straży Ochrony Kolei w Łukowie w kwestii dyslokowania podległych funkcjonariuszy w miejsce zagrożone.</w:t>
      </w:r>
    </w:p>
    <w:p w14:paraId="019B81DD" w14:textId="77777777" w:rsidR="006D2FD0" w:rsidRDefault="006D2FD0">
      <w:pPr>
        <w:pStyle w:val="Standard"/>
      </w:pPr>
    </w:p>
    <w:p w14:paraId="45D19E34" w14:textId="77777777" w:rsidR="006D2FD0" w:rsidRDefault="00000000">
      <w:pPr>
        <w:pStyle w:val="Akapitzlist"/>
        <w:numPr>
          <w:ilvl w:val="0"/>
          <w:numId w:val="2"/>
        </w:numPr>
        <w:tabs>
          <w:tab w:val="left" w:pos="852"/>
        </w:tabs>
        <w:spacing w:after="0" w:line="240" w:lineRule="auto"/>
        <w:ind w:left="426" w:hanging="426"/>
      </w:pPr>
      <w:r>
        <w:rPr>
          <w:rFonts w:ascii="Times New Roman" w:hAnsi="Times New Roman" w:cs="Times New Roman"/>
          <w:b/>
          <w:sz w:val="24"/>
          <w:szCs w:val="24"/>
        </w:rPr>
        <w:t>Proponowany sposób przekazywania społeczności rejonu informacji o działaniu priorytetowym:</w:t>
      </w:r>
    </w:p>
    <w:p w14:paraId="15AEFD19" w14:textId="77777777" w:rsidR="006D2FD0" w:rsidRDefault="00000000">
      <w:pPr>
        <w:pStyle w:val="Akapitzlist"/>
        <w:numPr>
          <w:ilvl w:val="0"/>
          <w:numId w:val="9"/>
        </w:numPr>
        <w:spacing w:after="0" w:line="240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zamieszczenie informacji na stronie internetowej Komendy Powiatowej Policji w Łukowie,</w:t>
      </w:r>
    </w:p>
    <w:p w14:paraId="75305C9B" w14:textId="77777777" w:rsidR="006D2FD0" w:rsidRDefault="00000000">
      <w:pPr>
        <w:pStyle w:val="Akapitzlist"/>
        <w:numPr>
          <w:ilvl w:val="0"/>
          <w:numId w:val="9"/>
        </w:numPr>
        <w:spacing w:after="0" w:line="240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 xml:space="preserve">informowanie </w:t>
      </w:r>
      <w:r>
        <w:rPr>
          <w:rFonts w:ascii="Times New Roman" w:hAnsi="Times New Roman"/>
          <w:sz w:val="24"/>
          <w:szCs w:val="24"/>
        </w:rPr>
        <w:t>mieszkańców podczas spotkań.</w:t>
      </w:r>
    </w:p>
    <w:p w14:paraId="5B5D8CCF" w14:textId="77777777" w:rsidR="006D2FD0" w:rsidRDefault="006D2FD0">
      <w:pPr>
        <w:pStyle w:val="Standard"/>
        <w:ind w:left="709"/>
        <w:jc w:val="both"/>
        <w:rPr>
          <w:sz w:val="20"/>
          <w:szCs w:val="20"/>
        </w:rPr>
      </w:pPr>
    </w:p>
    <w:p w14:paraId="2EEFCD9F" w14:textId="77777777" w:rsidR="006D2FD0" w:rsidRDefault="006D2FD0">
      <w:pPr>
        <w:pStyle w:val="Standard"/>
        <w:ind w:left="709"/>
        <w:jc w:val="both"/>
        <w:rPr>
          <w:sz w:val="16"/>
          <w:szCs w:val="16"/>
        </w:rPr>
      </w:pPr>
    </w:p>
    <w:p w14:paraId="40B0203B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 xml:space="preserve">Sporządził: </w:t>
      </w:r>
    </w:p>
    <w:p w14:paraId="3FD15E9C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>aspirant Michał Sulej</w:t>
      </w:r>
    </w:p>
    <w:p w14:paraId="5E276514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>(na oryginale właściwy podpis)</w:t>
      </w:r>
    </w:p>
    <w:p w14:paraId="285DAB60" w14:textId="77777777" w:rsidR="006D2FD0" w:rsidRDefault="006D2FD0">
      <w:pPr>
        <w:pStyle w:val="Standard"/>
        <w:jc w:val="both"/>
        <w:rPr>
          <w:lang w:bidi="hi-IN"/>
        </w:rPr>
      </w:pPr>
    </w:p>
    <w:p w14:paraId="2C844610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>„Zapoznałem się”</w:t>
      </w:r>
    </w:p>
    <w:p w14:paraId="69809286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>Komendant Komisariatu Policji</w:t>
      </w:r>
    </w:p>
    <w:p w14:paraId="04822029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>w Stoczku Łukowskim</w:t>
      </w:r>
    </w:p>
    <w:p w14:paraId="0F187394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>podinspektor Andrzej Czerski</w:t>
      </w:r>
    </w:p>
    <w:p w14:paraId="3816AE76" w14:textId="77777777" w:rsidR="006D2FD0" w:rsidRDefault="00000000">
      <w:pPr>
        <w:pStyle w:val="Standard"/>
        <w:jc w:val="both"/>
        <w:rPr>
          <w:lang w:bidi="hi-IN"/>
        </w:rPr>
      </w:pPr>
      <w:r>
        <w:rPr>
          <w:lang w:bidi="hi-IN"/>
        </w:rPr>
        <w:t>(na oryginale właściwy podpis)</w:t>
      </w:r>
    </w:p>
    <w:p w14:paraId="592FB976" w14:textId="77777777" w:rsidR="006D2FD0" w:rsidRDefault="006D2FD0">
      <w:pPr>
        <w:pStyle w:val="Standard"/>
        <w:jc w:val="both"/>
        <w:rPr>
          <w:sz w:val="16"/>
          <w:szCs w:val="16"/>
        </w:rPr>
      </w:pPr>
    </w:p>
    <w:sectPr w:rsidR="006D2FD0"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DB50" w14:textId="77777777" w:rsidR="006D113D" w:rsidRDefault="006D113D">
      <w:r>
        <w:separator/>
      </w:r>
    </w:p>
  </w:endnote>
  <w:endnote w:type="continuationSeparator" w:id="0">
    <w:p w14:paraId="763BA254" w14:textId="77777777" w:rsidR="006D113D" w:rsidRDefault="006D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DBDB" w14:textId="77777777" w:rsidR="006D113D" w:rsidRDefault="006D113D">
      <w:r>
        <w:rPr>
          <w:color w:val="000000"/>
        </w:rPr>
        <w:separator/>
      </w:r>
    </w:p>
  </w:footnote>
  <w:footnote w:type="continuationSeparator" w:id="0">
    <w:p w14:paraId="5A755224" w14:textId="77777777" w:rsidR="006D113D" w:rsidRDefault="006D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A1E"/>
    <w:multiLevelType w:val="multilevel"/>
    <w:tmpl w:val="D3F62C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0B6272"/>
    <w:multiLevelType w:val="multilevel"/>
    <w:tmpl w:val="06CAD62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7F667EC"/>
    <w:multiLevelType w:val="multilevel"/>
    <w:tmpl w:val="4E7AEDA0"/>
    <w:styleLink w:val="WW8Num3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821162"/>
    <w:multiLevelType w:val="multilevel"/>
    <w:tmpl w:val="17F09B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6F27EC0"/>
    <w:multiLevelType w:val="multilevel"/>
    <w:tmpl w:val="AA5E6B8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2A106F"/>
    <w:multiLevelType w:val="multilevel"/>
    <w:tmpl w:val="6E68F9F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69CC0040"/>
    <w:multiLevelType w:val="multilevel"/>
    <w:tmpl w:val="66C276D8"/>
    <w:lvl w:ilvl="0">
      <w:numFmt w:val="bullet"/>
      <w:lvlText w:val=""/>
      <w:lvlJc w:val="left"/>
      <w:pPr>
        <w:ind w:left="70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7" w15:restartNumberingAfterBreak="0">
    <w:nsid w:val="76A0354C"/>
    <w:multiLevelType w:val="multilevel"/>
    <w:tmpl w:val="C2EC5462"/>
    <w:styleLink w:val="WW8Num5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59315071">
    <w:abstractNumId w:val="5"/>
  </w:num>
  <w:num w:numId="2" w16cid:durableId="154495700">
    <w:abstractNumId w:val="1"/>
  </w:num>
  <w:num w:numId="3" w16cid:durableId="1697803416">
    <w:abstractNumId w:val="2"/>
  </w:num>
  <w:num w:numId="4" w16cid:durableId="1964996198">
    <w:abstractNumId w:val="4"/>
  </w:num>
  <w:num w:numId="5" w16cid:durableId="1683555139">
    <w:abstractNumId w:val="7"/>
  </w:num>
  <w:num w:numId="6" w16cid:durableId="1165972279">
    <w:abstractNumId w:val="1"/>
    <w:lvlOverride w:ilvl="0">
      <w:startOverride w:val="1"/>
    </w:lvlOverride>
  </w:num>
  <w:num w:numId="7" w16cid:durableId="1915357931">
    <w:abstractNumId w:val="3"/>
  </w:num>
  <w:num w:numId="8" w16cid:durableId="571430266">
    <w:abstractNumId w:val="0"/>
  </w:num>
  <w:num w:numId="9" w16cid:durableId="129074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2FD0"/>
    <w:rsid w:val="00307248"/>
    <w:rsid w:val="003C7764"/>
    <w:rsid w:val="006D113D"/>
    <w:rsid w:val="006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030A"/>
  <w15:docId w15:val="{31718310-6427-46F0-85E9-7D199A6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3">
    <w:name w:val="Nagłówek3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Times New Roman" w:hAnsi="Times New Roman" w:cs="Times New Roman"/>
      <w:b/>
      <w:sz w:val="24"/>
      <w:szCs w:val="24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3">
    <w:name w:val="Domyślna czcionka akapitu3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eastAsia="Arial Unicode MS"/>
      <w:sz w:val="28"/>
    </w:rPr>
  </w:style>
  <w:style w:type="character" w:customStyle="1" w:styleId="NagwekZnak">
    <w:name w:val="Nagłówek Znak"/>
    <w:basedOn w:val="Domylnaczcionkaakapitu1"/>
    <w:rPr>
      <w:sz w:val="24"/>
      <w:szCs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domex</dc:creator>
  <cp:lastModifiedBy>Oficer Prasowy</cp:lastModifiedBy>
  <cp:revision>2</cp:revision>
  <cp:lastPrinted>2024-12-10T14:28:00Z</cp:lastPrinted>
  <dcterms:created xsi:type="dcterms:W3CDTF">2025-07-01T06:31:00Z</dcterms:created>
  <dcterms:modified xsi:type="dcterms:W3CDTF">2025-07-01T06:31:00Z</dcterms:modified>
</cp:coreProperties>
</file>